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A6" w:rsidRPr="00AE3792" w:rsidRDefault="00D22D02">
      <w:pPr>
        <w:rPr>
          <w:sz w:val="24"/>
          <w:szCs w:val="24"/>
        </w:rPr>
      </w:pPr>
      <w:r w:rsidRPr="00AE3792">
        <w:rPr>
          <w:sz w:val="24"/>
          <w:szCs w:val="24"/>
        </w:rPr>
        <w:t xml:space="preserve">PYTANIA </w:t>
      </w:r>
      <w:r w:rsidR="00753AF9" w:rsidRPr="00AE3792">
        <w:rPr>
          <w:sz w:val="24"/>
          <w:szCs w:val="24"/>
        </w:rPr>
        <w:t>LEWOBRZEŻE</w:t>
      </w:r>
    </w:p>
    <w:p w:rsidR="00D22D02" w:rsidRPr="00AE3792" w:rsidRDefault="00D22D02" w:rsidP="00D2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  <w:r w:rsidRPr="00AE3792">
        <w:rPr>
          <w:rFonts w:eastAsia="Times New Roman" w:cstheme="minorHAnsi"/>
          <w:color w:val="5B9BD5" w:themeColor="accent1"/>
          <w:sz w:val="24"/>
          <w:szCs w:val="24"/>
          <w:lang w:eastAsia="pl-PL"/>
        </w:rPr>
        <w:t>1. W programie konkursu pkt 2.1.7 jest zapis " Materiały zawarte w opracowaniu "Standardy techniczne i wykonawcze dla infrastruktury rowerowej miasta Torunia" będące załącznikiem nr 11 do Regulaminu należy zastosować." w załączniku nr 11 nie ma takich materiałów. Czy organizator dostarczy te wytyczne, czy też należy pominąć ten zapis?</w:t>
      </w:r>
    </w:p>
    <w:p w:rsidR="00D22D02" w:rsidRPr="00AE3792" w:rsidRDefault="00D22D02" w:rsidP="00D22D02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</w:rPr>
        <w:t xml:space="preserve">Na stronie </w:t>
      </w:r>
      <w:hyperlink r:id="rId4" w:history="1">
        <w:r w:rsidRPr="00AE3792">
          <w:rPr>
            <w:rStyle w:val="Hipercze"/>
            <w:rFonts w:asciiTheme="minorHAnsi" w:hAnsiTheme="minorHAnsi" w:cstheme="minorHAnsi"/>
          </w:rPr>
          <w:t>www.sarptorun.pl</w:t>
        </w:r>
      </w:hyperlink>
      <w:r w:rsidRPr="00AE3792">
        <w:rPr>
          <w:rFonts w:asciiTheme="minorHAnsi" w:hAnsiTheme="minorHAnsi" w:cstheme="minorHAnsi"/>
        </w:rPr>
        <w:t xml:space="preserve"> </w:t>
      </w:r>
      <w:r w:rsidR="00F52E9F" w:rsidRPr="00AE3792">
        <w:rPr>
          <w:rFonts w:asciiTheme="minorHAnsi" w:hAnsiTheme="minorHAnsi" w:cstheme="minorHAnsi"/>
        </w:rPr>
        <w:t xml:space="preserve">oraz </w:t>
      </w:r>
      <w:hyperlink r:id="rId5" w:history="1">
        <w:r w:rsidR="00F52E9F" w:rsidRPr="00AE3792">
          <w:rPr>
            <w:rStyle w:val="Hipercze"/>
            <w:rFonts w:asciiTheme="minorHAnsi" w:hAnsiTheme="minorHAnsi" w:cstheme="minorHAnsi"/>
          </w:rPr>
          <w:t>http://bip.torun.pl/dokumenty.php?Kod=1249650</w:t>
        </w:r>
      </w:hyperlink>
      <w:r w:rsidR="00F52E9F" w:rsidRPr="00AE3792">
        <w:rPr>
          <w:rFonts w:asciiTheme="minorHAnsi" w:hAnsiTheme="minorHAnsi" w:cstheme="minorHAnsi"/>
        </w:rPr>
        <w:t xml:space="preserve"> </w:t>
      </w:r>
      <w:r w:rsidRPr="00AE3792">
        <w:rPr>
          <w:rFonts w:asciiTheme="minorHAnsi" w:hAnsiTheme="minorHAnsi" w:cstheme="minorHAnsi"/>
        </w:rPr>
        <w:t>zostały umieszczone "Standardy techniczne i wykonawcze dla infrastruktury rowerowej miasta Torunia". Materiały te są również dostępne np. na stronie stowarzyszenia Rowerowy Toruń.</w:t>
      </w:r>
    </w:p>
    <w:p w:rsidR="00D22D02" w:rsidRPr="00AE3792" w:rsidRDefault="00D22D02" w:rsidP="00D22D02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</w:rPr>
        <w:t>Wytyczne te są szczegółowe, należy je odpowiednio dostosować do konkursu studialnego.</w:t>
      </w:r>
    </w:p>
    <w:p w:rsidR="001F02E8" w:rsidRPr="00AE3792" w:rsidRDefault="001F02E8" w:rsidP="001F02E8">
      <w:pPr>
        <w:spacing w:after="0" w:line="240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  <w:r w:rsidRPr="00AE3792">
        <w:rPr>
          <w:rFonts w:eastAsia="Times New Roman" w:cstheme="minorHAnsi"/>
          <w:color w:val="5B9BD5" w:themeColor="accent1"/>
          <w:sz w:val="24"/>
          <w:szCs w:val="24"/>
          <w:lang w:eastAsia="pl-PL"/>
        </w:rPr>
        <w:t>2.W nawiązaniu do ogłoszenia przetargu nieograniczonego:</w:t>
      </w:r>
      <w:r w:rsidRPr="00AE3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E3792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„</w:t>
      </w:r>
      <w:r w:rsidRPr="00AE3792">
        <w:rPr>
          <w:rFonts w:eastAsia="Times New Roman" w:cstheme="minorHAnsi"/>
          <w:bCs/>
          <w:color w:val="5B9BD5" w:themeColor="accent1"/>
          <w:sz w:val="24"/>
          <w:szCs w:val="24"/>
          <w:lang w:eastAsia="pl-PL"/>
        </w:rPr>
        <w:t>Wykonanie dokumentacji projektowej dla inwestycji „Przywróćmy plażę nad Wisłą w Toruniu". Miejsce/lokalizacja : Teren położony w Toruniu nad Wisłą w sąsiedztwie Zamku DYBÓW . Numer działki: 7,12,13,14,18; Obręb; 65 Do wykonania : budowa obiektu plaży wraz z elementami małej architektury”</w:t>
      </w:r>
    </w:p>
    <w:p w:rsidR="001F02E8" w:rsidRPr="00AE3792" w:rsidRDefault="001F02E8" w:rsidP="001F02E8">
      <w:pPr>
        <w:spacing w:after="0" w:line="240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  <w:r w:rsidRPr="00AE3792">
        <w:rPr>
          <w:rFonts w:eastAsia="Times New Roman" w:cstheme="minorHAnsi"/>
          <w:color w:val="5B9BD5" w:themeColor="accent1"/>
          <w:sz w:val="24"/>
          <w:szCs w:val="24"/>
          <w:lang w:eastAsia="pl-PL"/>
        </w:rPr>
        <w:t>Czy projekt który powstanie w jego wyniku będzie załącznikiem do materiałów konkursowych?</w:t>
      </w:r>
    </w:p>
    <w:p w:rsidR="0094430B" w:rsidRPr="00AE3792" w:rsidRDefault="00055222" w:rsidP="00FF2DFD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</w:rPr>
        <w:t>Projekt, który powstanie w wyniku przetargu, nie będzie załączni</w:t>
      </w:r>
      <w:r w:rsidR="0094430B" w:rsidRPr="00AE3792">
        <w:rPr>
          <w:rFonts w:asciiTheme="minorHAnsi" w:hAnsiTheme="minorHAnsi" w:cstheme="minorHAnsi"/>
        </w:rPr>
        <w:t xml:space="preserve">kiem do materiałów konkursowych, gdyż termin </w:t>
      </w:r>
      <w:r w:rsidR="00D072BA" w:rsidRPr="00AE3792">
        <w:rPr>
          <w:rFonts w:asciiTheme="minorHAnsi" w:hAnsiTheme="minorHAnsi" w:cstheme="minorHAnsi"/>
        </w:rPr>
        <w:t xml:space="preserve">odbioru dokumentacji projektowej </w:t>
      </w:r>
      <w:r w:rsidR="0094430B" w:rsidRPr="00AE3792">
        <w:rPr>
          <w:rFonts w:asciiTheme="minorHAnsi" w:hAnsiTheme="minorHAnsi" w:cstheme="minorHAnsi"/>
        </w:rPr>
        <w:t>jest prz</w:t>
      </w:r>
      <w:r w:rsidR="006164A7" w:rsidRPr="00AE3792">
        <w:rPr>
          <w:rFonts w:asciiTheme="minorHAnsi" w:hAnsiTheme="minorHAnsi" w:cstheme="minorHAnsi"/>
        </w:rPr>
        <w:t>ewidziany na 05.06</w:t>
      </w:r>
      <w:r w:rsidR="0094430B" w:rsidRPr="00AE3792">
        <w:rPr>
          <w:rFonts w:asciiTheme="minorHAnsi" w:hAnsiTheme="minorHAnsi" w:cstheme="minorHAnsi"/>
        </w:rPr>
        <w:t>.2018r.</w:t>
      </w:r>
    </w:p>
    <w:p w:rsidR="00617E57" w:rsidRPr="00AE3792" w:rsidRDefault="00617E57" w:rsidP="00FF2DFD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</w:rPr>
        <w:t xml:space="preserve">Uczestnik powinien jednak wiedzieć, iż w tym miejscu, które znajduje się w obszarze objętym konkursem, planowana jest </w:t>
      </w:r>
      <w:r w:rsidR="00AC624E" w:rsidRPr="00AE3792">
        <w:rPr>
          <w:rFonts w:asciiTheme="minorHAnsi" w:hAnsiTheme="minorHAnsi" w:cstheme="minorHAnsi"/>
        </w:rPr>
        <w:t>powyższa</w:t>
      </w:r>
      <w:r w:rsidRPr="00AE3792">
        <w:rPr>
          <w:rFonts w:asciiTheme="minorHAnsi" w:hAnsiTheme="minorHAnsi" w:cstheme="minorHAnsi"/>
        </w:rPr>
        <w:t xml:space="preserve"> inwestycja.</w:t>
      </w:r>
      <w:r w:rsidR="00AC624E" w:rsidRPr="00AE3792">
        <w:rPr>
          <w:rFonts w:asciiTheme="minorHAnsi" w:hAnsiTheme="minorHAnsi" w:cstheme="minorHAnsi"/>
        </w:rPr>
        <w:t xml:space="preserve"> </w:t>
      </w:r>
    </w:p>
    <w:p w:rsidR="004C0CBA" w:rsidRPr="00AE3792" w:rsidRDefault="0094430B" w:rsidP="00FF2DFD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</w:rPr>
        <w:t>Uczestnik konkursu może zapoznać się z materiałami, które zostały udostępnione w związku z przetargiem.</w:t>
      </w:r>
    </w:p>
    <w:p w:rsidR="0094430B" w:rsidRPr="00AE3792" w:rsidRDefault="00AE3792" w:rsidP="00FF2DFD">
      <w:pPr>
        <w:pStyle w:val="NormalnyWeb"/>
        <w:rPr>
          <w:rFonts w:asciiTheme="minorHAnsi" w:hAnsiTheme="minorHAnsi" w:cstheme="minorHAnsi"/>
        </w:rPr>
      </w:pPr>
      <w:hyperlink r:id="rId6" w:history="1">
        <w:r w:rsidR="0094430B" w:rsidRPr="00AE3792">
          <w:rPr>
            <w:rStyle w:val="Hipercze"/>
            <w:rFonts w:asciiTheme="minorHAnsi" w:hAnsiTheme="minorHAnsi" w:cstheme="minorHAnsi"/>
          </w:rPr>
          <w:t>http://bip.mosir.torun.pl/index.php?id=101&amp;p=287</w:t>
        </w:r>
      </w:hyperlink>
    </w:p>
    <w:p w:rsidR="00F52E9F" w:rsidRPr="00AE3792" w:rsidRDefault="00617E57" w:rsidP="00FF2DFD">
      <w:pPr>
        <w:pStyle w:val="NormalnyWeb"/>
        <w:rPr>
          <w:rFonts w:asciiTheme="minorHAnsi" w:hAnsiTheme="minorHAnsi" w:cstheme="minorHAnsi"/>
        </w:rPr>
      </w:pPr>
      <w:r w:rsidRPr="00AE37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88265</wp:posOffset>
                </wp:positionV>
                <wp:extent cx="56673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B8A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95pt" to="445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F52E9F" w:rsidRPr="00AE3792" w:rsidRDefault="00F52E9F" w:rsidP="00F52E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3792">
        <w:rPr>
          <w:rFonts w:eastAsia="Times New Roman" w:cstheme="minorHAnsi"/>
          <w:sz w:val="24"/>
          <w:szCs w:val="24"/>
          <w:lang w:eastAsia="pl-PL"/>
        </w:rPr>
        <w:t xml:space="preserve">Ponadto informujemy, iż w związku z uchwaleniem przez Radę Miasta Torunia w dniu 25.01.2018 r. nowego Studium uwarunkowań i kierunków zagospodarowania przestrzennego miasta Torunia, zmianie ulega wskazana w pkt II.3.2 Regulaminu oraz w pkt 2.2 załącznika nr 10 uchwała Rady Miasta Torunia. </w:t>
      </w:r>
    </w:p>
    <w:p w:rsidR="00F52E9F" w:rsidRPr="00AE3792" w:rsidRDefault="00F52E9F" w:rsidP="00F52E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3792">
        <w:rPr>
          <w:rFonts w:eastAsia="Times New Roman" w:cstheme="minorHAnsi"/>
          <w:sz w:val="24"/>
          <w:szCs w:val="24"/>
          <w:lang w:eastAsia="pl-PL"/>
        </w:rPr>
        <w:t>Zamiast: "(...) obowiązującym studium uwarunkowań i kierunków zagospodarowania przestrzennego miasta Torunia określającym politykę zagospodarowania przestrzennego miasta Torunia (uchwała nr 1032/2006 Rady Miasta Torunia z dnia 18 maja 2006 r.) (...)",</w:t>
      </w:r>
    </w:p>
    <w:p w:rsidR="00D072BA" w:rsidRPr="00AE3792" w:rsidRDefault="00F52E9F" w:rsidP="00F52E9F">
      <w:pPr>
        <w:rPr>
          <w:rFonts w:eastAsia="Times New Roman" w:cstheme="minorHAnsi"/>
          <w:sz w:val="24"/>
          <w:szCs w:val="24"/>
          <w:lang w:eastAsia="pl-PL"/>
        </w:rPr>
      </w:pPr>
      <w:r w:rsidRPr="00AE3792">
        <w:rPr>
          <w:rFonts w:eastAsia="Times New Roman" w:cstheme="minorHAnsi"/>
          <w:sz w:val="24"/>
          <w:szCs w:val="24"/>
          <w:lang w:eastAsia="pl-PL"/>
        </w:rPr>
        <w:t>Winno być: "(...) obowiązującym studium uwarunkowań i kierunków zagospodarowania przestrzennego miasta Torunia określającym politykę zagospodarowania przestrzennego miasta Torunia (uchwała nr 805/2018 Rady Miasta Torunia z dnia 25 stycznia 2018 r.) (...)"</w:t>
      </w:r>
    </w:p>
    <w:p w:rsidR="00D072BA" w:rsidRPr="00617E57" w:rsidRDefault="00D072BA" w:rsidP="00F52E9F">
      <w:pPr>
        <w:rPr>
          <w:rFonts w:eastAsia="Times New Roman" w:cstheme="minorHAnsi"/>
          <w:sz w:val="24"/>
          <w:szCs w:val="24"/>
          <w:lang w:eastAsia="pl-PL"/>
        </w:rPr>
      </w:pPr>
      <w:r w:rsidRPr="00AE3792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zapisami nowego Studium uwarunkowań i kierunków zagospodarowania przestrzennego miasta Torunia, można zapoznać się </w:t>
      </w:r>
      <w:r w:rsidR="006164A7" w:rsidRPr="00AE3792">
        <w:rPr>
          <w:rFonts w:eastAsia="Times New Roman" w:cstheme="minorHAnsi"/>
          <w:sz w:val="24"/>
          <w:szCs w:val="24"/>
          <w:lang w:eastAsia="pl-PL"/>
        </w:rPr>
        <w:t xml:space="preserve">na stronie Biuletynu Informacji Publicznej Miejskiej Pracowni Urbanistycznej w Toruniu, pod adresem: </w:t>
      </w:r>
      <w:hyperlink r:id="rId7" w:history="1">
        <w:r w:rsidR="006164A7" w:rsidRPr="00AE3792">
          <w:rPr>
            <w:rStyle w:val="Hipercze"/>
            <w:rFonts w:eastAsia="Times New Roman" w:cstheme="minorHAnsi"/>
            <w:color w:val="0070C0"/>
            <w:sz w:val="24"/>
            <w:szCs w:val="24"/>
            <w:lang w:eastAsia="pl-PL"/>
          </w:rPr>
          <w:t>h</w:t>
        </w:r>
        <w:bookmarkStart w:id="0" w:name="_GoBack"/>
        <w:bookmarkEnd w:id="0"/>
        <w:r w:rsidR="006164A7" w:rsidRPr="00AE3792">
          <w:rPr>
            <w:rStyle w:val="Hipercze"/>
            <w:rFonts w:eastAsia="Times New Roman" w:cstheme="minorHAnsi"/>
            <w:color w:val="0070C0"/>
            <w:sz w:val="24"/>
            <w:szCs w:val="24"/>
            <w:lang w:eastAsia="pl-PL"/>
          </w:rPr>
          <w:t>ttp://www.bip11.lo.pl/?cid=10</w:t>
        </w:r>
      </w:hyperlink>
      <w:r w:rsidR="006164A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D072BA" w:rsidRPr="006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2"/>
    <w:rsid w:val="00055222"/>
    <w:rsid w:val="000D3169"/>
    <w:rsid w:val="000F57A6"/>
    <w:rsid w:val="001F02E8"/>
    <w:rsid w:val="002A6449"/>
    <w:rsid w:val="004C0CBA"/>
    <w:rsid w:val="004C67FF"/>
    <w:rsid w:val="006164A7"/>
    <w:rsid w:val="00617E57"/>
    <w:rsid w:val="006D7ACC"/>
    <w:rsid w:val="00753AF9"/>
    <w:rsid w:val="008F4A98"/>
    <w:rsid w:val="0094430B"/>
    <w:rsid w:val="00AC624E"/>
    <w:rsid w:val="00AD7FFD"/>
    <w:rsid w:val="00AE3792"/>
    <w:rsid w:val="00D072BA"/>
    <w:rsid w:val="00D22D02"/>
    <w:rsid w:val="00F52E9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6512-140C-4EDE-BF64-1955D0E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2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2D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D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D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4A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11.lo.pl/?cid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osir.torun.pl/index.php?id=101&amp;p=287" TargetMode="External"/><Relationship Id="rId5" Type="http://schemas.openxmlformats.org/officeDocument/2006/relationships/hyperlink" Target="http://bip.torun.pl/dokumenty.php?Kod=1249650" TargetMode="External"/><Relationship Id="rId4" Type="http://schemas.openxmlformats.org/officeDocument/2006/relationships/hyperlink" Target="http://www.sarptoru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Sobociński Architekci</dc:creator>
  <cp:keywords/>
  <dc:description/>
  <cp:lastModifiedBy>Krzysztof KM. Maciejewski</cp:lastModifiedBy>
  <cp:revision>4</cp:revision>
  <cp:lastPrinted>2018-02-28T07:21:00Z</cp:lastPrinted>
  <dcterms:created xsi:type="dcterms:W3CDTF">2018-02-28T07:23:00Z</dcterms:created>
  <dcterms:modified xsi:type="dcterms:W3CDTF">2018-02-28T11:48:00Z</dcterms:modified>
</cp:coreProperties>
</file>